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58165D" w14:textId="36205F18" w:rsidR="00565E55" w:rsidRPr="006050CB" w:rsidRDefault="008C163C" w:rsidP="00565E55">
      <w:pPr>
        <w:pStyle w:val="Heading2"/>
        <w:spacing w:before="120" w:after="120" w:line="480" w:lineRule="auto"/>
      </w:pPr>
      <w:r w:rsidRPr="006050CB">
        <w:t xml:space="preserve">Supplementary material 1: </w:t>
      </w:r>
      <w:r w:rsidR="00565E55" w:rsidRPr="006050CB">
        <w:rPr>
          <w:b w:val="0"/>
          <w:bCs/>
        </w:rPr>
        <w:t>Participant</w:t>
      </w:r>
      <w:r w:rsidRPr="006050CB">
        <w:rPr>
          <w:b w:val="0"/>
          <w:bCs/>
        </w:rPr>
        <w:t xml:space="preserve"> recruitment</w:t>
      </w:r>
      <w:r w:rsidR="00701803" w:rsidRPr="006050CB">
        <w:t xml:space="preserve"> </w:t>
      </w:r>
    </w:p>
    <w:p w14:paraId="7C5EB317" w14:textId="77777777" w:rsidR="00565E55" w:rsidRDefault="00565E55" w:rsidP="00565E55">
      <w:pPr>
        <w:spacing w:after="120" w:line="480" w:lineRule="auto"/>
        <w:jc w:val="both"/>
        <w:rPr>
          <w:lang w:eastAsia="en-AU"/>
        </w:rPr>
      </w:pPr>
      <w:r w:rsidRPr="001A5C0E">
        <w:t>Emerging adults were recruited</w:t>
      </w:r>
      <w:r w:rsidRPr="001A5C0E">
        <w:rPr>
          <w:lang w:eastAsia="en-AU"/>
        </w:rPr>
        <w:t xml:space="preserve"> via </w:t>
      </w:r>
      <w:r>
        <w:rPr>
          <w:lang w:eastAsia="en-AU"/>
        </w:rPr>
        <w:t xml:space="preserve">a quantitative </w:t>
      </w:r>
      <w:r w:rsidRPr="001A5C0E">
        <w:rPr>
          <w:lang w:eastAsia="en-AU"/>
        </w:rPr>
        <w:t xml:space="preserve">survey </w:t>
      </w:r>
      <w:r>
        <w:rPr>
          <w:lang w:eastAsia="en-AU"/>
        </w:rPr>
        <w:t xml:space="preserve">on </w:t>
      </w:r>
      <w:r w:rsidRPr="001A5C0E">
        <w:rPr>
          <w:lang w:eastAsia="en-AU"/>
        </w:rPr>
        <w:t>wellbeing</w:t>
      </w:r>
      <w:r>
        <w:rPr>
          <w:lang w:eastAsia="en-AU"/>
        </w:rPr>
        <w:t xml:space="preserve"> and health-related lifestyle behaviours (phase one). To achieve a diverse sample, multiple recruitment strategies were used including university’s research volunteers email</w:t>
      </w:r>
      <w:r w:rsidRPr="00412662">
        <w:rPr>
          <w:lang w:eastAsia="en-AU"/>
        </w:rPr>
        <w:t xml:space="preserve"> </w:t>
      </w:r>
      <w:r>
        <w:rPr>
          <w:lang w:eastAsia="en-AU"/>
        </w:rPr>
        <w:t xml:space="preserve">list, online advertisements (e.g. Facebook), distribution of posters and flyers across council libraries, coffee shops and similar locations where emerging adults are likely to congregate. Further, prospective participants were directly approached at train stations and local colleges and were provided with the paper survey or a link to the online survey. </w:t>
      </w:r>
    </w:p>
    <w:p w14:paraId="12DC74A5" w14:textId="77777777" w:rsidR="007C225A" w:rsidRDefault="00565E55" w:rsidP="00565E55">
      <w:pPr>
        <w:spacing w:after="120" w:line="480" w:lineRule="auto"/>
        <w:jc w:val="both"/>
        <w:rPr>
          <w:lang w:eastAsia="en-AU"/>
        </w:rPr>
      </w:pPr>
      <w:r>
        <w:rPr>
          <w:lang w:eastAsia="en-AU"/>
        </w:rPr>
        <w:t>Participants who completed the survey (N=</w:t>
      </w:r>
      <w:r w:rsidRPr="00C20F7A">
        <w:t>1155</w:t>
      </w:r>
      <w:r>
        <w:rPr>
          <w:lang w:eastAsia="en-AU"/>
        </w:rPr>
        <w:t xml:space="preserve">) had the </w:t>
      </w:r>
      <w:r w:rsidRPr="001A5C0E">
        <w:rPr>
          <w:lang w:eastAsia="en-AU"/>
        </w:rPr>
        <w:t>opportunity to express interest in</w:t>
      </w:r>
      <w:r>
        <w:rPr>
          <w:lang w:eastAsia="en-AU"/>
        </w:rPr>
        <w:t xml:space="preserve"> participating in phase two PEI on their conceptions and experiences of wellbeing. </w:t>
      </w:r>
      <w:r w:rsidRPr="001A5C0E">
        <w:rPr>
          <w:lang w:eastAsia="en-AU"/>
        </w:rPr>
        <w:t xml:space="preserve">From </w:t>
      </w:r>
      <w:r>
        <w:rPr>
          <w:lang w:eastAsia="en-AU"/>
        </w:rPr>
        <w:t>338</w:t>
      </w:r>
      <w:r w:rsidRPr="001A5C0E">
        <w:rPr>
          <w:lang w:eastAsia="en-AU"/>
        </w:rPr>
        <w:t xml:space="preserve"> expressions of interest, p</w:t>
      </w:r>
      <w:r>
        <w:rPr>
          <w:lang w:eastAsia="en-AU"/>
        </w:rPr>
        <w:t xml:space="preserve">rospective </w:t>
      </w:r>
      <w:r w:rsidRPr="001A5C0E">
        <w:rPr>
          <w:lang w:eastAsia="en-AU"/>
        </w:rPr>
        <w:t>participants were randomly selected and contacted to confirm their interest and make arrangements</w:t>
      </w:r>
      <w:r>
        <w:rPr>
          <w:lang w:eastAsia="en-AU"/>
        </w:rPr>
        <w:t xml:space="preserve"> for completing the PEI</w:t>
      </w:r>
      <w:r w:rsidRPr="001A5C0E">
        <w:rPr>
          <w:lang w:eastAsia="en-AU"/>
        </w:rPr>
        <w:t xml:space="preserve">. </w:t>
      </w:r>
      <w:r>
        <w:rPr>
          <w:lang w:eastAsia="en-AU"/>
        </w:rPr>
        <w:t xml:space="preserve">Recruitment of participants ceased once saturation was reached. </w:t>
      </w:r>
    </w:p>
    <w:p w14:paraId="58097A3B" w14:textId="11876939" w:rsidR="00565E55" w:rsidRDefault="00203EAC" w:rsidP="00565E55">
      <w:pPr>
        <w:spacing w:after="120" w:line="480" w:lineRule="auto"/>
        <w:jc w:val="both"/>
        <w:rPr>
          <w:lang w:eastAsia="en-AU"/>
        </w:rPr>
      </w:pPr>
      <w:bookmarkStart w:id="0" w:name="_GoBack"/>
      <w:bookmarkEnd w:id="0"/>
      <w:r>
        <w:rPr>
          <w:lang w:eastAsia="en-AU"/>
        </w:rPr>
        <w:t>In total, 18</w:t>
      </w:r>
      <w:r w:rsidR="00565E55">
        <w:rPr>
          <w:lang w:eastAsia="en-AU"/>
        </w:rPr>
        <w:t xml:space="preserve"> individuals participated in the PEI (14 females and 4 males). Of these 18 participants, 14 (78%) discussed nature as a supportive resource for wellbeing. From 135 photographs that these 14 participants brought into the interviews, 44 (33%), on average three per participant, were related to nature. It is the results of this sample of 14 interviews that are the focus of this paper.</w:t>
      </w:r>
    </w:p>
    <w:p w14:paraId="1E50B52B" w14:textId="3671D99B" w:rsidR="005B083F" w:rsidRDefault="005B083F"/>
    <w:p w14:paraId="48B5E819" w14:textId="77777777" w:rsidR="00A04550" w:rsidRDefault="00A04550"/>
    <w:sectPr w:rsidR="00A04550" w:rsidSect="00A42FB1">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Calibri"/>
    <w:panose1 w:val="020B0604020202020204"/>
    <w:charset w:val="00"/>
    <w:family w:val="swiss"/>
    <w:pitch w:val="variable"/>
    <w:sig w:usb0="E10022FF" w:usb1="C000E47F" w:usb2="00000029" w:usb3="00000000" w:csb0="000001D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5E55"/>
    <w:rsid w:val="00203EAC"/>
    <w:rsid w:val="004B09B3"/>
    <w:rsid w:val="004E4EEE"/>
    <w:rsid w:val="00565E55"/>
    <w:rsid w:val="005B083F"/>
    <w:rsid w:val="005C5269"/>
    <w:rsid w:val="006050CB"/>
    <w:rsid w:val="00701803"/>
    <w:rsid w:val="00740C8D"/>
    <w:rsid w:val="007C225A"/>
    <w:rsid w:val="008C163C"/>
    <w:rsid w:val="00A04550"/>
    <w:rsid w:val="00A42FB1"/>
    <w:rsid w:val="00B9378C"/>
    <w:rsid w:val="00C747B7"/>
    <w:rsid w:val="00D1666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362EC281"/>
  <w15:chartTrackingRefBased/>
  <w15:docId w15:val="{4A052442-FDBA-0546-983B-116630F57A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5E55"/>
    <w:rPr>
      <w:rFonts w:ascii="Times New Roman" w:eastAsia="Times New Roman" w:hAnsi="Times New Roman" w:cs="Times New Roman"/>
    </w:rPr>
  </w:style>
  <w:style w:type="paragraph" w:styleId="Heading2">
    <w:name w:val="heading 2"/>
    <w:basedOn w:val="Normal"/>
    <w:next w:val="Normal"/>
    <w:link w:val="Heading2Char"/>
    <w:uiPriority w:val="9"/>
    <w:unhideWhenUsed/>
    <w:qFormat/>
    <w:rsid w:val="00565E55"/>
    <w:pPr>
      <w:keepNext/>
      <w:keepLines/>
      <w:spacing w:before="360" w:after="240" w:line="276" w:lineRule="auto"/>
      <w:outlineLvl w:val="1"/>
    </w:pPr>
    <w:rPr>
      <w:rFonts w:eastAsiaTheme="majorEastAsia" w:cstheme="majorBidi"/>
      <w:b/>
      <w:color w:val="000000" w:themeColor="text1"/>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65E55"/>
    <w:rPr>
      <w:rFonts w:ascii="Times New Roman" w:eastAsiaTheme="majorEastAsia" w:hAnsi="Times New Roman" w:cstheme="majorBidi"/>
      <w:b/>
      <w:color w:val="000000" w:themeColor="text1"/>
      <w:szCs w:val="26"/>
    </w:rPr>
  </w:style>
  <w:style w:type="character" w:styleId="CommentReference">
    <w:name w:val="annotation reference"/>
    <w:basedOn w:val="DefaultParagraphFont"/>
    <w:uiPriority w:val="99"/>
    <w:semiHidden/>
    <w:unhideWhenUsed/>
    <w:rsid w:val="004B09B3"/>
    <w:rPr>
      <w:sz w:val="16"/>
      <w:szCs w:val="16"/>
    </w:rPr>
  </w:style>
  <w:style w:type="paragraph" w:styleId="CommentText">
    <w:name w:val="annotation text"/>
    <w:basedOn w:val="Normal"/>
    <w:link w:val="CommentTextChar"/>
    <w:uiPriority w:val="99"/>
    <w:semiHidden/>
    <w:unhideWhenUsed/>
    <w:rsid w:val="004B09B3"/>
    <w:rPr>
      <w:sz w:val="20"/>
      <w:szCs w:val="20"/>
    </w:rPr>
  </w:style>
  <w:style w:type="character" w:customStyle="1" w:styleId="CommentTextChar">
    <w:name w:val="Comment Text Char"/>
    <w:basedOn w:val="DefaultParagraphFont"/>
    <w:link w:val="CommentText"/>
    <w:uiPriority w:val="99"/>
    <w:semiHidden/>
    <w:rsid w:val="004B09B3"/>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4B09B3"/>
    <w:rPr>
      <w:b/>
      <w:bCs/>
    </w:rPr>
  </w:style>
  <w:style w:type="character" w:customStyle="1" w:styleId="CommentSubjectChar">
    <w:name w:val="Comment Subject Char"/>
    <w:basedOn w:val="CommentTextChar"/>
    <w:link w:val="CommentSubject"/>
    <w:uiPriority w:val="99"/>
    <w:semiHidden/>
    <w:rsid w:val="004B09B3"/>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4B09B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09B3"/>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217</Words>
  <Characters>1238</Characters>
  <Application>Microsoft Office Word</Application>
  <DocSecurity>0</DocSecurity>
  <Lines>10</Lines>
  <Paragraphs>2</Paragraphs>
  <ScaleCrop>false</ScaleCrop>
  <Company/>
  <LinksUpToDate>false</LinksUpToDate>
  <CharactersWithSpaces>1453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Ernesta Sofija</dc:creator>
  <cp:keywords/>
  <dc:description/>
  <cp:lastModifiedBy>Ernesta Sofija</cp:lastModifiedBy>
  <cp:revision>13</cp:revision>
  <dcterms:created xsi:type="dcterms:W3CDTF">2019-05-05T00:28:00Z</dcterms:created>
  <dcterms:modified xsi:type="dcterms:W3CDTF">2019-06-02T01:54:00Z</dcterms:modified>
</cp:coreProperties>
</file>